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2F89" w14:textId="77777777" w:rsidR="00ED3FF7" w:rsidRDefault="00ED3FF7" w:rsidP="00495FAC">
      <w:pPr>
        <w:jc w:val="both"/>
        <w:rPr>
          <w:rFonts w:ascii="Arial" w:hAnsi="Arial" w:cs="Arial"/>
          <w:b/>
          <w:lang w:val="es-MX"/>
        </w:rPr>
      </w:pPr>
    </w:p>
    <w:p w14:paraId="4DE9CCBB" w14:textId="05EE6FBF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4A478A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presencial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bookmarkStart w:id="0" w:name="_Hlk158304150"/>
      <w:r w:rsidR="003B6FB2" w:rsidRPr="008F2460">
        <w:rPr>
          <w:rFonts w:ascii="Arial" w:hAnsi="Arial" w:cs="Arial"/>
          <w:b/>
          <w:lang w:val="es-MX"/>
        </w:rPr>
        <w:t>LPE/MOJ/SRHYM/IMPRESIONYFOTOCOPIADO/01/2024</w:t>
      </w:r>
      <w:bookmarkEnd w:id="0"/>
      <w:r w:rsidR="004A478A">
        <w:rPr>
          <w:rFonts w:ascii="Arial" w:hAnsi="Arial" w:cs="Arial"/>
          <w:b/>
          <w:lang w:val="es-MX"/>
        </w:rPr>
        <w:t>,</w:t>
      </w:r>
      <w:r w:rsidR="00D929E4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bookmarkStart w:id="1" w:name="_Hlk158305092"/>
      <w:r w:rsidR="003B6FB2" w:rsidRPr="003B6FB2">
        <w:rPr>
          <w:rFonts w:ascii="Arial" w:hAnsi="Arial" w:cs="Arial"/>
          <w:b/>
          <w:lang w:val="es-MX"/>
        </w:rPr>
        <w:t>CONTRATACIÓN CONSOLIDADA DEL SERVICIO DE IMPRESIÓN BLANCO Y NEGRO Y A COLOR, FOTOCOPIADO Y ESCANEO DE DOCUMENTOS POR CONSUMO PARA LAS DIVERSAS DEPENDENCIAS DEL MUNICIPIO DE OAXACA DE JUÁREZ, MEDIANTE CONTRATO ABIERTO, PARA EL EJERCICIO 2024</w:t>
      </w:r>
      <w:bookmarkEnd w:id="1"/>
      <w:r w:rsidR="00495FAC">
        <w:rPr>
          <w:rFonts w:ascii="Arial" w:hAnsi="Arial" w:cs="Arial"/>
          <w:b/>
          <w:lang w:val="es-MX"/>
        </w:rPr>
        <w:t xml:space="preserve">. </w:t>
      </w:r>
      <w:r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6D5C2E"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127D33" w:rsidRPr="00227CB4">
        <w:rPr>
          <w:rFonts w:ascii="Arial" w:hAnsi="Arial" w:cs="Arial"/>
          <w:b/>
          <w:lang w:val="es-MX"/>
        </w:rPr>
        <w:t>-</w:t>
      </w:r>
      <w:r w:rsidR="004503F5" w:rsidRPr="00227CB4">
        <w:rPr>
          <w:rFonts w:ascii="Arial" w:hAnsi="Arial" w:cs="Arial"/>
          <w:b/>
          <w:lang w:val="es-MX"/>
        </w:rPr>
        <w:t xml:space="preserve"> - - - - - - -</w:t>
      </w:r>
      <w:r w:rsidR="00BC2843" w:rsidRPr="00227CB4">
        <w:rPr>
          <w:rFonts w:ascii="Arial" w:hAnsi="Arial" w:cs="Arial"/>
          <w:b/>
          <w:lang w:val="es-MX"/>
        </w:rPr>
        <w:t xml:space="preserve"> - - - - - - - - - - - - - - - - - - - - - - - - </w:t>
      </w:r>
      <w:r w:rsidR="004A478A">
        <w:rPr>
          <w:rFonts w:ascii="Arial" w:hAnsi="Arial" w:cs="Arial"/>
          <w:b/>
          <w:lang w:val="es-MX"/>
        </w:rPr>
        <w:t xml:space="preserve">- - </w:t>
      </w:r>
      <w:r w:rsidR="00495FAC" w:rsidRPr="00227CB4">
        <w:rPr>
          <w:rFonts w:ascii="Arial" w:hAnsi="Arial" w:cs="Arial"/>
          <w:b/>
          <w:lang w:val="es-MX"/>
        </w:rPr>
        <w:t>- - - - -</w:t>
      </w:r>
      <w:r w:rsidR="003B6FB2">
        <w:rPr>
          <w:rFonts w:ascii="Arial" w:hAnsi="Arial" w:cs="Arial"/>
          <w:b/>
          <w:lang w:val="es-MX"/>
        </w:rPr>
        <w:t xml:space="preserve"> - - - - - - - - - - - - - - - - - - - - - - - - - - - - - </w:t>
      </w:r>
      <w:r w:rsidR="00495FAC" w:rsidRPr="00227CB4">
        <w:rPr>
          <w:rFonts w:ascii="Arial" w:hAnsi="Arial" w:cs="Arial"/>
          <w:b/>
          <w:lang w:val="es-MX"/>
        </w:rPr>
        <w:t xml:space="preserve"> - - - - - - - - </w:t>
      </w:r>
    </w:p>
    <w:p w14:paraId="309D6693" w14:textId="4CFC728C" w:rsidR="00C168F9" w:rsidRDefault="0067268F" w:rsidP="00C92D96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227CB4">
        <w:rPr>
          <w:rFonts w:ascii="Arial" w:hAnsi="Arial" w:cs="Arial"/>
          <w:bCs/>
          <w:iCs/>
          <w:lang w:val="es-MX"/>
        </w:rPr>
        <w:t>aca</w:t>
      </w:r>
      <w:r w:rsidRPr="00227CB4">
        <w:rPr>
          <w:rFonts w:ascii="Arial" w:hAnsi="Arial" w:cs="Arial"/>
          <w:bCs/>
          <w:iCs/>
          <w:lang w:val="es-MX"/>
        </w:rPr>
        <w:t xml:space="preserve">; siendo las </w:t>
      </w:r>
      <w:r w:rsidR="003B6FB2">
        <w:rPr>
          <w:rFonts w:ascii="Arial" w:hAnsi="Arial" w:cs="Arial"/>
          <w:bCs/>
          <w:iCs/>
          <w:lang w:val="es-MX"/>
        </w:rPr>
        <w:t>once</w:t>
      </w:r>
      <w:r w:rsidRPr="00227CB4">
        <w:rPr>
          <w:rFonts w:ascii="Arial" w:hAnsi="Arial" w:cs="Arial"/>
          <w:bCs/>
          <w:iCs/>
          <w:lang w:val="es-MX"/>
        </w:rPr>
        <w:t xml:space="preserve"> horas del día </w:t>
      </w:r>
      <w:r w:rsidR="003B6FB2">
        <w:rPr>
          <w:rFonts w:ascii="Arial" w:hAnsi="Arial" w:cs="Arial"/>
          <w:bCs/>
          <w:iCs/>
          <w:lang w:val="es-MX"/>
        </w:rPr>
        <w:t>viernes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3B6FB2">
        <w:rPr>
          <w:rFonts w:ascii="Arial" w:hAnsi="Arial" w:cs="Arial"/>
          <w:bCs/>
          <w:iCs/>
          <w:lang w:val="es-MX"/>
        </w:rPr>
        <w:t>nueve</w:t>
      </w:r>
      <w:r w:rsidR="00BC2843" w:rsidRPr="00227CB4">
        <w:rPr>
          <w:rFonts w:ascii="Arial" w:hAnsi="Arial" w:cs="Arial"/>
          <w:bCs/>
          <w:iCs/>
          <w:lang w:val="es-MX"/>
        </w:rPr>
        <w:t xml:space="preserve"> de </w:t>
      </w:r>
      <w:r w:rsidR="003B6FB2">
        <w:rPr>
          <w:rFonts w:ascii="Arial" w:hAnsi="Arial" w:cs="Arial"/>
          <w:bCs/>
          <w:iCs/>
          <w:lang w:val="es-MX"/>
        </w:rPr>
        <w:t>feb</w:t>
      </w:r>
      <w:r w:rsidR="00D929E4">
        <w:rPr>
          <w:rFonts w:ascii="Arial" w:hAnsi="Arial" w:cs="Arial"/>
          <w:bCs/>
          <w:iCs/>
          <w:lang w:val="es-MX"/>
        </w:rPr>
        <w:t>re</w:t>
      </w:r>
      <w:r w:rsidR="003B6FB2">
        <w:rPr>
          <w:rFonts w:ascii="Arial" w:hAnsi="Arial" w:cs="Arial"/>
          <w:bCs/>
          <w:iCs/>
          <w:lang w:val="es-MX"/>
        </w:rPr>
        <w:t>ro</w:t>
      </w:r>
      <w:r w:rsidRPr="00227CB4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227CB4">
        <w:rPr>
          <w:rFonts w:ascii="Arial" w:hAnsi="Arial" w:cs="Arial"/>
          <w:bCs/>
          <w:iCs/>
          <w:lang w:val="es-MX"/>
        </w:rPr>
        <w:t>veinti</w:t>
      </w:r>
      <w:r w:rsidR="003B6FB2">
        <w:rPr>
          <w:rFonts w:ascii="Arial" w:hAnsi="Arial" w:cs="Arial"/>
          <w:bCs/>
          <w:iCs/>
          <w:lang w:val="es-MX"/>
        </w:rPr>
        <w:t>cuatro</w:t>
      </w:r>
      <w:r w:rsidRPr="00227CB4">
        <w:rPr>
          <w:rFonts w:ascii="Arial" w:hAnsi="Arial" w:cs="Arial"/>
          <w:bCs/>
          <w:iCs/>
          <w:lang w:val="es-MX"/>
        </w:rPr>
        <w:t>,</w:t>
      </w:r>
      <w:r w:rsidR="007D30A9" w:rsidRPr="00227CB4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planta alta del primer patio del Palacio Municipal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1B0089" w:rsidRPr="00227CB4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relativa a</w:t>
      </w:r>
      <w:r w:rsidR="001B0089" w:rsidRPr="00227CB4">
        <w:rPr>
          <w:rFonts w:ascii="Arial" w:hAnsi="Arial" w:cs="Arial"/>
          <w:lang w:val="es-MX"/>
        </w:rPr>
        <w:t xml:space="preserve"> la Licitación Pública </w:t>
      </w:r>
      <w:r w:rsidR="00AF0271">
        <w:rPr>
          <w:rFonts w:ascii="Arial" w:hAnsi="Arial" w:cs="Arial"/>
          <w:lang w:val="es-MX"/>
        </w:rPr>
        <w:t xml:space="preserve">Estatal </w:t>
      </w:r>
      <w:r w:rsidR="001B0089" w:rsidRPr="00227CB4">
        <w:rPr>
          <w:rFonts w:ascii="Arial" w:hAnsi="Arial" w:cs="Arial"/>
          <w:lang w:val="es-MX"/>
        </w:rPr>
        <w:t xml:space="preserve">presencial número </w:t>
      </w:r>
      <w:r w:rsidR="003B6FB2" w:rsidRPr="008F2460">
        <w:rPr>
          <w:rFonts w:ascii="Arial" w:hAnsi="Arial" w:cs="Arial"/>
          <w:b/>
          <w:lang w:val="es-MX"/>
        </w:rPr>
        <w:t>LPE/MOJ/SRHYM/IMPRESIONYFOTOCOPIADO/01/2024</w:t>
      </w:r>
      <w:r w:rsidR="00083667" w:rsidRPr="008F2460">
        <w:rPr>
          <w:rFonts w:ascii="Arial" w:hAnsi="Arial" w:cs="Arial"/>
          <w:b/>
          <w:iCs/>
          <w:lang w:val="es-MX"/>
        </w:rPr>
        <w:t>,</w:t>
      </w:r>
      <w:r w:rsidR="00F50A8A" w:rsidRPr="00227CB4">
        <w:rPr>
          <w:rFonts w:ascii="Arial" w:hAnsi="Arial" w:cs="Arial"/>
          <w:bCs/>
          <w:iCs/>
          <w:lang w:val="es-MX"/>
        </w:rPr>
        <w:t xml:space="preserve"> en cumplimiento a lo dispuesto por los artículos 134 de la Constitución P</w:t>
      </w:r>
      <w:r w:rsidR="000A67B7" w:rsidRPr="00227CB4">
        <w:rPr>
          <w:rFonts w:ascii="Arial" w:hAnsi="Arial" w:cs="Arial"/>
          <w:bCs/>
          <w:iCs/>
          <w:lang w:val="es-MX"/>
        </w:rPr>
        <w:t>o</w:t>
      </w:r>
      <w:r w:rsidR="00F50A8A" w:rsidRPr="00227CB4">
        <w:rPr>
          <w:rFonts w:ascii="Arial" w:hAnsi="Arial" w:cs="Arial"/>
          <w:bCs/>
          <w:iCs/>
          <w:lang w:val="es-MX"/>
        </w:rPr>
        <w:t>l</w:t>
      </w:r>
      <w:r w:rsidR="000A67B7" w:rsidRPr="00227CB4">
        <w:rPr>
          <w:rFonts w:ascii="Arial" w:hAnsi="Arial" w:cs="Arial"/>
          <w:bCs/>
          <w:iCs/>
          <w:lang w:val="es-MX"/>
        </w:rPr>
        <w:t>ític</w:t>
      </w:r>
      <w:r w:rsidR="00F50A8A" w:rsidRPr="00227CB4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227CB4">
        <w:rPr>
          <w:rFonts w:ascii="Arial" w:hAnsi="Arial" w:cs="Arial"/>
          <w:bCs/>
          <w:iCs/>
          <w:lang w:val="es-MX"/>
        </w:rPr>
        <w:t>;</w:t>
      </w:r>
      <w:r w:rsidR="00F50A8A" w:rsidRPr="00227CB4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227CB4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0A67B7" w:rsidRPr="00227CB4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>
        <w:rPr>
          <w:rFonts w:ascii="Arial" w:hAnsi="Arial" w:cs="Arial"/>
          <w:bCs/>
          <w:iCs/>
          <w:lang w:val="es-MX"/>
        </w:rPr>
        <w:t xml:space="preserve"> </w:t>
      </w:r>
      <w:r w:rsidR="000A67B7" w:rsidRPr="00227CB4">
        <w:rPr>
          <w:rFonts w:ascii="Arial" w:hAnsi="Arial" w:cs="Arial"/>
          <w:bCs/>
          <w:iCs/>
          <w:lang w:val="es-MX"/>
        </w:rPr>
        <w:t>l</w:t>
      </w:r>
      <w:r w:rsidR="00D32266">
        <w:rPr>
          <w:rFonts w:ascii="Arial" w:hAnsi="Arial" w:cs="Arial"/>
          <w:bCs/>
          <w:iCs/>
          <w:lang w:val="es-MX"/>
        </w:rPr>
        <w:t xml:space="preserve">os </w:t>
      </w:r>
      <w:r w:rsidR="000A67B7" w:rsidRPr="00227CB4">
        <w:rPr>
          <w:rFonts w:ascii="Arial" w:hAnsi="Arial" w:cs="Arial"/>
          <w:bCs/>
          <w:iCs/>
          <w:lang w:val="es-MX"/>
        </w:rPr>
        <w:t xml:space="preserve"> </w:t>
      </w:r>
      <w:r w:rsidR="000A67B7" w:rsidRPr="00D32266">
        <w:rPr>
          <w:rFonts w:ascii="Arial" w:hAnsi="Arial" w:cs="Arial"/>
          <w:bCs/>
          <w:iCs/>
          <w:lang w:val="es-MX"/>
        </w:rPr>
        <w:t>ciudadano</w:t>
      </w:r>
      <w:r w:rsidR="00D32266" w:rsidRPr="00D32266">
        <w:rPr>
          <w:rFonts w:ascii="Arial" w:hAnsi="Arial" w:cs="Arial"/>
          <w:bCs/>
          <w:iCs/>
          <w:lang w:val="es-MX"/>
        </w:rPr>
        <w:t xml:space="preserve">s </w:t>
      </w:r>
      <w:r w:rsidR="00D32266" w:rsidRPr="00D11DFE">
        <w:rPr>
          <w:rFonts w:ascii="Arial" w:hAnsi="Arial" w:cs="Arial"/>
          <w:bCs/>
          <w:iCs/>
          <w:lang w:val="es-MX"/>
        </w:rPr>
        <w:t>José Antonio Sánchez Cortez, Secretari</w:t>
      </w:r>
      <w:r w:rsidR="00BA7267" w:rsidRPr="00D11DFE">
        <w:rPr>
          <w:rFonts w:ascii="Arial" w:hAnsi="Arial" w:cs="Arial"/>
          <w:bCs/>
          <w:iCs/>
          <w:lang w:val="es-MX"/>
        </w:rPr>
        <w:t>o</w:t>
      </w:r>
      <w:r w:rsidR="00D32266" w:rsidRPr="00D11DFE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 w:rsidRPr="00D11DFE">
        <w:rPr>
          <w:rFonts w:ascii="Arial" w:hAnsi="Arial" w:cs="Arial"/>
          <w:bCs/>
          <w:iCs/>
          <w:lang w:val="es-MX"/>
        </w:rPr>
        <w:t>s</w:t>
      </w:r>
      <w:r w:rsidR="00D32266" w:rsidRPr="00D11DFE">
        <w:rPr>
          <w:rFonts w:ascii="Arial" w:hAnsi="Arial" w:cs="Arial"/>
          <w:bCs/>
          <w:iCs/>
          <w:lang w:val="es-MX"/>
        </w:rPr>
        <w:t>,</w:t>
      </w:r>
      <w:r w:rsidR="00D32266" w:rsidRPr="00D32266">
        <w:rPr>
          <w:rFonts w:ascii="Arial" w:hAnsi="Arial" w:cs="Arial"/>
          <w:bCs/>
          <w:iCs/>
          <w:lang w:val="es-MX"/>
        </w:rPr>
        <w:t xml:space="preserve"> </w:t>
      </w:r>
      <w:r w:rsidR="00A351F0" w:rsidRPr="00D32266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D32266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D32266">
        <w:rPr>
          <w:rFonts w:ascii="Arial" w:hAnsi="Arial" w:cs="Arial"/>
          <w:bCs/>
          <w:iCs/>
          <w:lang w:val="es-MX"/>
        </w:rPr>
        <w:t xml:space="preserve"> la Secretaria de Recursos Humanos y Materiales</w:t>
      </w:r>
      <w:r w:rsidR="006E5C0A" w:rsidRPr="00473215">
        <w:rPr>
          <w:rFonts w:ascii="Arial" w:hAnsi="Arial" w:cs="Arial"/>
          <w:bCs/>
          <w:iCs/>
          <w:lang w:val="es-MX"/>
        </w:rPr>
        <w:t>,</w:t>
      </w:r>
      <w:r w:rsidR="00B35EBD">
        <w:rPr>
          <w:rFonts w:ascii="Arial" w:hAnsi="Arial" w:cs="Arial"/>
          <w:bCs/>
          <w:iCs/>
          <w:lang w:val="es-MX"/>
        </w:rPr>
        <w:t xml:space="preserve"> quien </w:t>
      </w:r>
      <w:r w:rsidR="006E5C0A" w:rsidRPr="00473215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473215">
        <w:rPr>
          <w:rFonts w:ascii="Arial" w:hAnsi="Arial" w:cs="Arial"/>
          <w:bCs/>
          <w:iCs/>
          <w:lang w:val="es-MX"/>
        </w:rPr>
        <w:t>d</w:t>
      </w:r>
      <w:r w:rsidR="006E5C0A" w:rsidRPr="00473215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473215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AF0271" w:rsidRPr="00473215">
        <w:rPr>
          <w:rFonts w:ascii="Arial" w:hAnsi="Arial" w:cs="Arial"/>
          <w:bCs/>
          <w:iCs/>
          <w:lang w:val="es-MX"/>
        </w:rPr>
        <w:t>Estatal</w:t>
      </w:r>
      <w:r w:rsidR="00AF0271" w:rsidRPr="000A2047">
        <w:rPr>
          <w:rFonts w:ascii="Arial" w:hAnsi="Arial" w:cs="Arial"/>
          <w:bCs/>
          <w:iCs/>
          <w:lang w:val="es-MX"/>
        </w:rPr>
        <w:t xml:space="preserve"> </w:t>
      </w:r>
      <w:r w:rsidR="009817B5" w:rsidRPr="000A2047">
        <w:rPr>
          <w:rFonts w:ascii="Arial" w:hAnsi="Arial" w:cs="Arial"/>
          <w:bCs/>
          <w:iCs/>
          <w:lang w:val="es-MX"/>
        </w:rPr>
        <w:t xml:space="preserve"> </w:t>
      </w:r>
      <w:r w:rsidR="001D2C05" w:rsidRPr="0062759A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C92D96">
        <w:rPr>
          <w:rFonts w:ascii="Arial" w:hAnsi="Arial" w:cs="Arial"/>
          <w:bCs/>
          <w:iCs/>
          <w:lang w:val="es-MX"/>
        </w:rPr>
        <w:t xml:space="preserve">por </w:t>
      </w:r>
      <w:r w:rsidR="00C92D96" w:rsidRPr="00C92D96">
        <w:rPr>
          <w:rFonts w:ascii="Arial" w:hAnsi="Arial" w:cs="Arial"/>
          <w:bCs/>
          <w:iCs/>
          <w:lang w:val="es-MX"/>
        </w:rPr>
        <w:t>la</w:t>
      </w:r>
      <w:r w:rsidR="001D2C05" w:rsidRPr="00C92D96">
        <w:rPr>
          <w:rFonts w:ascii="Arial" w:hAnsi="Arial" w:cs="Arial"/>
          <w:bCs/>
          <w:iCs/>
          <w:lang w:val="es-MX"/>
        </w:rPr>
        <w:t xml:space="preserve"> ciudadan</w:t>
      </w:r>
      <w:r w:rsidR="00C92D96" w:rsidRPr="00C92D96">
        <w:rPr>
          <w:rFonts w:ascii="Arial" w:hAnsi="Arial" w:cs="Arial"/>
          <w:bCs/>
          <w:iCs/>
          <w:lang w:val="es-MX"/>
        </w:rPr>
        <w:t xml:space="preserve">a </w:t>
      </w:r>
      <w:r w:rsidR="00C92D96" w:rsidRPr="008451B6">
        <w:rPr>
          <w:rFonts w:ascii="Arial" w:hAnsi="Arial" w:cs="Arial"/>
          <w:bCs/>
          <w:iCs/>
          <w:lang w:val="es-MX"/>
        </w:rPr>
        <w:t xml:space="preserve">Florencia </w:t>
      </w:r>
      <w:r w:rsidR="00D66AD5">
        <w:rPr>
          <w:rFonts w:ascii="Arial" w:hAnsi="Arial" w:cs="Arial"/>
          <w:bCs/>
          <w:iCs/>
          <w:lang w:val="es-MX"/>
        </w:rPr>
        <w:t>Z</w:t>
      </w:r>
      <w:r w:rsidR="00C92D96" w:rsidRPr="008451B6">
        <w:rPr>
          <w:rFonts w:ascii="Arial" w:hAnsi="Arial" w:cs="Arial"/>
          <w:bCs/>
          <w:iCs/>
          <w:lang w:val="es-MX"/>
        </w:rPr>
        <w:t>ita Martínez Castellanos, Jefa de la Unidad de Servicios y Gestión Administrativa</w:t>
      </w:r>
      <w:r w:rsidR="00056535" w:rsidRPr="008451B6">
        <w:rPr>
          <w:rFonts w:ascii="Arial" w:hAnsi="Arial" w:cs="Arial"/>
          <w:bCs/>
          <w:iCs/>
          <w:lang w:val="es-MX"/>
        </w:rPr>
        <w:t>,</w:t>
      </w:r>
      <w:r w:rsidR="00056535" w:rsidRPr="00C92D96">
        <w:rPr>
          <w:rFonts w:ascii="Arial" w:hAnsi="Arial" w:cs="Arial"/>
          <w:bCs/>
          <w:iCs/>
          <w:lang w:val="es-MX"/>
        </w:rPr>
        <w:t xml:space="preserve"> dependiente de la Secretaría de Recursos Humanos y Materiales del Municipio de Oaxaca de Juárez,</w:t>
      </w:r>
      <w:r w:rsidR="00056535">
        <w:rPr>
          <w:rFonts w:ascii="Arial" w:hAnsi="Arial" w:cs="Arial"/>
          <w:bCs/>
          <w:iCs/>
          <w:lang w:val="es-MX"/>
        </w:rPr>
        <w:t xml:space="preserve"> </w:t>
      </w:r>
      <w:r w:rsidR="001D2C05" w:rsidRPr="0062759A">
        <w:rPr>
          <w:rFonts w:ascii="Arial" w:hAnsi="Arial" w:cs="Arial"/>
          <w:bCs/>
          <w:iCs/>
          <w:lang w:val="es-MX"/>
        </w:rPr>
        <w:t>en su calidad de representante del Área Técnica</w:t>
      </w:r>
      <w:r w:rsidR="00D11DFE">
        <w:rPr>
          <w:rFonts w:ascii="Arial" w:hAnsi="Arial" w:cs="Arial"/>
          <w:bCs/>
          <w:iCs/>
          <w:lang w:val="es-MX"/>
        </w:rPr>
        <w:t xml:space="preserve"> y Requirente</w:t>
      </w:r>
      <w:r w:rsidR="004764E3">
        <w:rPr>
          <w:rFonts w:ascii="Arial" w:hAnsi="Arial" w:cs="Arial"/>
          <w:bCs/>
          <w:iCs/>
          <w:lang w:val="es-MX"/>
        </w:rPr>
        <w:t xml:space="preserve">; </w:t>
      </w:r>
      <w:r w:rsidR="00FC4D31" w:rsidRPr="00D66AD5">
        <w:rPr>
          <w:rFonts w:ascii="Arial" w:hAnsi="Arial" w:cs="Arial"/>
          <w:bCs/>
          <w:iCs/>
          <w:lang w:val="es-MX"/>
        </w:rPr>
        <w:t>así mismo se tiene la</w:t>
      </w:r>
      <w:r w:rsidR="004764E3" w:rsidRPr="00D66AD5">
        <w:rPr>
          <w:rFonts w:ascii="Arial" w:hAnsi="Arial" w:cs="Arial"/>
          <w:bCs/>
          <w:iCs/>
          <w:lang w:val="es-MX"/>
        </w:rPr>
        <w:t xml:space="preserve"> </w:t>
      </w:r>
      <w:r w:rsidR="00D11DFE">
        <w:rPr>
          <w:rFonts w:ascii="Arial" w:hAnsi="Arial" w:cs="Arial"/>
          <w:bCs/>
          <w:iCs/>
          <w:lang w:val="es-MX"/>
        </w:rPr>
        <w:t>asistencia</w:t>
      </w:r>
      <w:r w:rsidR="004764E3" w:rsidRPr="00D66AD5">
        <w:rPr>
          <w:rFonts w:ascii="Arial" w:hAnsi="Arial" w:cs="Arial"/>
          <w:bCs/>
          <w:iCs/>
          <w:lang w:val="es-MX"/>
        </w:rPr>
        <w:t xml:space="preserve"> de</w:t>
      </w:r>
      <w:r w:rsidR="00800254" w:rsidRPr="00D66AD5">
        <w:rPr>
          <w:rFonts w:ascii="Arial" w:hAnsi="Arial" w:cs="Arial"/>
          <w:bCs/>
          <w:iCs/>
          <w:lang w:val="es-MX"/>
        </w:rPr>
        <w:t xml:space="preserve"> </w:t>
      </w:r>
      <w:r w:rsidR="004764E3" w:rsidRPr="00D66AD5">
        <w:rPr>
          <w:rFonts w:ascii="Arial" w:hAnsi="Arial" w:cs="Arial"/>
          <w:bCs/>
          <w:iCs/>
          <w:lang w:val="es-MX"/>
        </w:rPr>
        <w:t>l</w:t>
      </w:r>
      <w:r w:rsidR="00800254" w:rsidRPr="00D66AD5">
        <w:rPr>
          <w:rFonts w:ascii="Arial" w:hAnsi="Arial" w:cs="Arial"/>
          <w:bCs/>
          <w:iCs/>
          <w:lang w:val="es-MX"/>
        </w:rPr>
        <w:t>a</w:t>
      </w:r>
      <w:r w:rsidR="004764E3" w:rsidRPr="00D66AD5">
        <w:rPr>
          <w:rFonts w:ascii="Arial" w:hAnsi="Arial" w:cs="Arial"/>
          <w:bCs/>
          <w:iCs/>
          <w:lang w:val="es-MX"/>
        </w:rPr>
        <w:t xml:space="preserve"> </w:t>
      </w:r>
      <w:r w:rsidR="00A7607B" w:rsidRPr="00D66AD5">
        <w:rPr>
          <w:rFonts w:ascii="Arial" w:hAnsi="Arial" w:cs="Arial"/>
          <w:bCs/>
          <w:iCs/>
          <w:lang w:val="es-MX"/>
        </w:rPr>
        <w:t>ciudadan</w:t>
      </w:r>
      <w:r w:rsidR="00800254" w:rsidRPr="00D66AD5">
        <w:rPr>
          <w:rFonts w:ascii="Arial" w:hAnsi="Arial" w:cs="Arial"/>
          <w:bCs/>
          <w:iCs/>
          <w:lang w:val="es-MX"/>
        </w:rPr>
        <w:t>a Iris Jazmín Jiménez Cruz</w:t>
      </w:r>
      <w:r w:rsidR="006E5C0A" w:rsidRPr="00D66AD5">
        <w:rPr>
          <w:rFonts w:ascii="Arial" w:hAnsi="Arial" w:cs="Arial"/>
          <w:bCs/>
          <w:iCs/>
          <w:lang w:val="es-MX"/>
        </w:rPr>
        <w:t xml:space="preserve">, </w:t>
      </w:r>
      <w:r w:rsidR="00A7607B" w:rsidRPr="00D66AD5">
        <w:rPr>
          <w:rFonts w:ascii="Arial" w:hAnsi="Arial" w:cs="Arial"/>
          <w:bCs/>
          <w:iCs/>
          <w:lang w:val="es-MX"/>
        </w:rPr>
        <w:t>Jef</w:t>
      </w:r>
      <w:r w:rsidR="00800254" w:rsidRPr="00D66AD5">
        <w:rPr>
          <w:rFonts w:ascii="Arial" w:hAnsi="Arial" w:cs="Arial"/>
          <w:bCs/>
          <w:iCs/>
          <w:lang w:val="es-MX"/>
        </w:rPr>
        <w:t>a</w:t>
      </w:r>
      <w:r w:rsidR="00A7607B" w:rsidRPr="00D66AD5">
        <w:rPr>
          <w:rFonts w:ascii="Arial" w:hAnsi="Arial" w:cs="Arial"/>
          <w:bCs/>
          <w:iCs/>
          <w:lang w:val="es-MX"/>
        </w:rPr>
        <w:t xml:space="preserve"> del Departamento de Auditoría</w:t>
      </w:r>
      <w:r w:rsidR="00800254" w:rsidRPr="00D66AD5">
        <w:rPr>
          <w:rFonts w:ascii="Arial" w:hAnsi="Arial" w:cs="Arial"/>
          <w:bCs/>
          <w:iCs/>
          <w:lang w:val="es-MX"/>
        </w:rPr>
        <w:t>s</w:t>
      </w:r>
      <w:r w:rsidR="00A7607B" w:rsidRPr="00D66AD5">
        <w:rPr>
          <w:rFonts w:ascii="Arial" w:hAnsi="Arial" w:cs="Arial"/>
          <w:bCs/>
          <w:iCs/>
          <w:lang w:val="es-MX"/>
        </w:rPr>
        <w:t xml:space="preserve"> </w:t>
      </w:r>
      <w:r w:rsidR="00800254" w:rsidRPr="00D66AD5">
        <w:rPr>
          <w:rFonts w:ascii="Arial" w:hAnsi="Arial" w:cs="Arial"/>
          <w:bCs/>
          <w:iCs/>
          <w:lang w:val="es-MX"/>
        </w:rPr>
        <w:t>Financieras y de Cumplimiento</w:t>
      </w:r>
      <w:r w:rsidR="00661275" w:rsidRPr="00D66AD5">
        <w:rPr>
          <w:rFonts w:ascii="Arial" w:hAnsi="Arial" w:cs="Arial"/>
          <w:bCs/>
          <w:iCs/>
          <w:lang w:val="es-MX"/>
        </w:rPr>
        <w:t>,</w:t>
      </w:r>
      <w:r w:rsidR="006E5C0A" w:rsidRPr="00D66AD5">
        <w:rPr>
          <w:rFonts w:ascii="Arial" w:hAnsi="Arial" w:cs="Arial"/>
          <w:bCs/>
          <w:iCs/>
          <w:lang w:val="es-MX"/>
        </w:rPr>
        <w:t xml:space="preserve"> representante designad</w:t>
      </w:r>
      <w:r w:rsidR="00D11DFE">
        <w:rPr>
          <w:rFonts w:ascii="Arial" w:hAnsi="Arial" w:cs="Arial"/>
          <w:bCs/>
          <w:iCs/>
          <w:lang w:val="es-MX"/>
        </w:rPr>
        <w:t>a</w:t>
      </w:r>
      <w:r w:rsidR="006E5C0A" w:rsidRPr="00D66AD5">
        <w:rPr>
          <w:rFonts w:ascii="Arial" w:hAnsi="Arial" w:cs="Arial"/>
          <w:bCs/>
          <w:iCs/>
          <w:lang w:val="es-MX"/>
        </w:rPr>
        <w:t xml:space="preserve"> por el Órgano Interno de Control Municipal</w:t>
      </w:r>
      <w:r w:rsidR="00C168F9" w:rsidRPr="00D66AD5">
        <w:rPr>
          <w:rFonts w:ascii="Arial" w:hAnsi="Arial" w:cs="Arial"/>
          <w:bCs/>
          <w:iCs/>
          <w:lang w:val="es-MX"/>
        </w:rPr>
        <w:t>.</w:t>
      </w:r>
      <w:r w:rsidR="00C168F9">
        <w:rPr>
          <w:rFonts w:ascii="Arial" w:hAnsi="Arial" w:cs="Arial"/>
          <w:bCs/>
          <w:iCs/>
          <w:lang w:val="es-MX"/>
        </w:rPr>
        <w:t xml:space="preserve"> - - - - - - - - - - - - - - - - - - - - - - - - - - - - - - - - - - - - - - - - - - - - - - - - </w:t>
      </w:r>
      <w:r w:rsidR="00B35EBD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 - - - - - - - - - - -</w:t>
      </w:r>
    </w:p>
    <w:p w14:paraId="5D95F741" w14:textId="0416EF7F" w:rsidR="00D66AD5" w:rsidRDefault="00D66AD5" w:rsidP="00D66AD5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iCs/>
          <w:lang w:val="es-MX"/>
        </w:rPr>
        <w:t>P</w:t>
      </w:r>
      <w:r>
        <w:rPr>
          <w:rFonts w:ascii="Arial" w:hAnsi="Arial" w:cs="Arial"/>
          <w:bCs/>
          <w:iCs/>
          <w:lang w:val="es-MX"/>
        </w:rPr>
        <w:t>or otra parte,</w:t>
      </w:r>
      <w:r w:rsidRPr="00227CB4">
        <w:rPr>
          <w:rFonts w:ascii="Arial" w:hAnsi="Arial" w:cs="Arial"/>
          <w:bCs/>
          <w:iCs/>
          <w:lang w:val="es-MX"/>
        </w:rPr>
        <w:t xml:space="preserve"> se encuentra presente, previa acreditación de la personalidad, </w:t>
      </w:r>
      <w:r>
        <w:rPr>
          <w:rFonts w:ascii="Arial" w:hAnsi="Arial" w:cs="Arial"/>
          <w:bCs/>
          <w:lang w:val="es-MX"/>
        </w:rPr>
        <w:t xml:space="preserve">en calidad de oyente: </w:t>
      </w:r>
      <w:r w:rsidRPr="001A51A6">
        <w:rPr>
          <w:rFonts w:ascii="Arial" w:hAnsi="Arial" w:cs="Arial"/>
          <w:bCs/>
          <w:lang w:val="es-MX"/>
        </w:rPr>
        <w:t xml:space="preserve">- - - - - - - - - - - </w:t>
      </w:r>
      <w:r>
        <w:rPr>
          <w:rFonts w:ascii="Arial" w:hAnsi="Arial" w:cs="Arial"/>
          <w:bCs/>
          <w:lang w:val="es-MX"/>
        </w:rPr>
        <w:t>- - - - - - - - - - - - - - - - - - - - - - - - -</w:t>
      </w:r>
      <w:r>
        <w:rPr>
          <w:rFonts w:ascii="Arial" w:hAnsi="Arial" w:cs="Arial"/>
          <w:bCs/>
          <w:lang w:val="es-MX"/>
        </w:rPr>
        <w:t xml:space="preserve"> - - - - - - - - - - - </w:t>
      </w:r>
    </w:p>
    <w:p w14:paraId="15D71BB0" w14:textId="5E3D8E71" w:rsidR="00D66AD5" w:rsidRDefault="00D66AD5" w:rsidP="00D66AD5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lastRenderedPageBreak/>
        <w:t xml:space="preserve">1.- </w:t>
      </w:r>
      <w:bookmarkStart w:id="2" w:name="_Hlk142562586"/>
      <w:r>
        <w:rPr>
          <w:rFonts w:ascii="Arial" w:hAnsi="Arial" w:cs="Arial"/>
          <w:bCs/>
          <w:lang w:val="es-MX"/>
        </w:rPr>
        <w:t xml:space="preserve">C. </w:t>
      </w:r>
      <w:r w:rsidR="00D11DFE">
        <w:rPr>
          <w:rFonts w:ascii="Arial" w:hAnsi="Arial" w:cs="Arial"/>
          <w:bCs/>
          <w:lang w:val="es-MX"/>
        </w:rPr>
        <w:t xml:space="preserve">José Eduardo Sánchez López, en representación del C. </w:t>
      </w:r>
      <w:r>
        <w:rPr>
          <w:rFonts w:ascii="Arial" w:hAnsi="Arial" w:cs="Arial"/>
          <w:bCs/>
          <w:lang w:val="es-MX"/>
        </w:rPr>
        <w:t>Luis Felipe Mendoza Ruiz</w:t>
      </w:r>
      <w:r>
        <w:rPr>
          <w:rFonts w:ascii="Arial" w:hAnsi="Arial" w:cs="Arial"/>
          <w:bCs/>
          <w:lang w:val="es-MX"/>
        </w:rPr>
        <w:t xml:space="preserve">, </w:t>
      </w:r>
      <w:r>
        <w:rPr>
          <w:rFonts w:ascii="Arial" w:hAnsi="Arial" w:cs="Arial"/>
          <w:bCs/>
          <w:lang w:val="es-MX"/>
        </w:rPr>
        <w:t xml:space="preserve">persona física. - - - - - - - - - - - - - - - - - - - - - - - - - - </w:t>
      </w:r>
      <w:bookmarkEnd w:id="2"/>
      <w:r w:rsidR="00D11DFE">
        <w:rPr>
          <w:rFonts w:ascii="Arial" w:hAnsi="Arial" w:cs="Arial"/>
          <w:bCs/>
          <w:lang w:val="es-MX"/>
        </w:rPr>
        <w:t xml:space="preserve">- - - - - - - - - - - - - - - - - - - - </w:t>
      </w:r>
    </w:p>
    <w:p w14:paraId="4D8A1892" w14:textId="74898D5B" w:rsidR="008F2460" w:rsidRDefault="00A5419D" w:rsidP="00D66AD5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Continuando con el desahogo de la presente junta de aclaraciones d</w:t>
      </w:r>
      <w:r w:rsidR="00FD02E7" w:rsidRPr="00227CB4">
        <w:rPr>
          <w:rFonts w:ascii="Arial" w:hAnsi="Arial" w:cs="Arial"/>
          <w:bCs/>
          <w:iCs/>
          <w:lang w:val="es-MX"/>
        </w:rPr>
        <w:t>e conformidad con los siguientes: - - - - - - - - - - - - - - - - - - - - - - - - - - - - - - - - - - - - - - - - - - - - - - -</w:t>
      </w:r>
    </w:p>
    <w:p w14:paraId="4A43979C" w14:textId="45DD80E4" w:rsidR="00FD02E7" w:rsidRPr="00227CB4" w:rsidRDefault="00FD02E7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A5419D"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27E85E3D" w14:textId="5CC9956D" w:rsidR="00536B64" w:rsidRPr="00800254" w:rsidRDefault="00536B64" w:rsidP="00800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254">
        <w:rPr>
          <w:rFonts w:ascii="Arial" w:hAnsi="Arial" w:cs="Arial"/>
        </w:rPr>
        <w:t>- - - - - - - - - - - - - - - - - - - - - - - - - - - - - - - - - - - - - - - - - - - - - - - - - - - - - - - -</w:t>
      </w:r>
      <w:r w:rsidR="00800254">
        <w:rPr>
          <w:rFonts w:ascii="Arial" w:hAnsi="Arial" w:cs="Arial"/>
        </w:rPr>
        <w:t xml:space="preserve"> - - - - -</w:t>
      </w:r>
    </w:p>
    <w:p w14:paraId="7AF46272" w14:textId="7F791405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Acto seguido, se hace mención</w:t>
      </w:r>
      <w:r w:rsidR="001E6DD3" w:rsidRPr="00FB7F45">
        <w:rPr>
          <w:rFonts w:ascii="Arial" w:hAnsi="Arial" w:cs="Arial"/>
          <w:bCs/>
          <w:lang w:val="es-MX"/>
        </w:rPr>
        <w:t xml:space="preserve"> que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ningún licitante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presentó </w:t>
      </w:r>
      <w:r w:rsidR="001E6DD3">
        <w:rPr>
          <w:rFonts w:ascii="Arial" w:hAnsi="Arial" w:cs="Arial"/>
          <w:bCs/>
          <w:lang w:val="es-MX"/>
        </w:rPr>
        <w:t xml:space="preserve">carta de interés para participar en el </w:t>
      </w:r>
      <w:r w:rsidR="00212EA7">
        <w:rPr>
          <w:rFonts w:ascii="Arial" w:hAnsi="Arial" w:cs="Arial"/>
          <w:bCs/>
          <w:lang w:val="es-MX"/>
        </w:rPr>
        <w:t>proceso de licitación que nos ocupa</w:t>
      </w:r>
      <w:r w:rsidR="00ED3FF7">
        <w:rPr>
          <w:rFonts w:ascii="Arial" w:hAnsi="Arial" w:cs="Arial"/>
          <w:bCs/>
          <w:lang w:val="es-MX"/>
        </w:rPr>
        <w:t xml:space="preserve">, ni tampoco preguntas relativas al presente </w:t>
      </w:r>
      <w:r w:rsidR="00DF06EE">
        <w:rPr>
          <w:rFonts w:ascii="Arial" w:hAnsi="Arial" w:cs="Arial"/>
          <w:bCs/>
          <w:lang w:val="es-MX"/>
        </w:rPr>
        <w:t xml:space="preserve">procedimiento </w:t>
      </w:r>
      <w:r w:rsidR="00ED3FF7">
        <w:rPr>
          <w:rFonts w:ascii="Arial" w:hAnsi="Arial" w:cs="Arial"/>
          <w:bCs/>
          <w:lang w:val="es-MX"/>
        </w:rPr>
        <w:t>licitatorio</w:t>
      </w:r>
      <w:r w:rsidR="001E6DD3">
        <w:rPr>
          <w:rFonts w:ascii="Arial" w:hAnsi="Arial" w:cs="Arial"/>
          <w:bCs/>
          <w:lang w:val="es-MX"/>
        </w:rPr>
        <w:t>. De igual forma se indica</w:t>
      </w:r>
      <w:r w:rsidR="00DE1B8B" w:rsidRPr="00227CB4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FC4D31">
        <w:rPr>
          <w:rFonts w:ascii="Arial" w:hAnsi="Arial" w:cs="Arial"/>
          <w:bCs/>
          <w:iCs/>
          <w:lang w:val="es-MX"/>
        </w:rPr>
        <w:t>jueves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FC4D31">
        <w:rPr>
          <w:rFonts w:ascii="Arial" w:hAnsi="Arial" w:cs="Arial"/>
          <w:bCs/>
          <w:iCs/>
          <w:lang w:val="es-MX"/>
        </w:rPr>
        <w:t>08</w:t>
      </w:r>
      <w:r w:rsidR="00133DDD">
        <w:rPr>
          <w:rFonts w:ascii="Arial" w:hAnsi="Arial" w:cs="Arial"/>
          <w:bCs/>
          <w:iCs/>
          <w:lang w:val="es-MX"/>
        </w:rPr>
        <w:t xml:space="preserve"> </w:t>
      </w:r>
      <w:r w:rsidR="00DE1B8B" w:rsidRPr="00227CB4">
        <w:rPr>
          <w:rFonts w:ascii="Arial" w:hAnsi="Arial" w:cs="Arial"/>
          <w:bCs/>
          <w:iCs/>
          <w:lang w:val="es-MX"/>
        </w:rPr>
        <w:t xml:space="preserve">de </w:t>
      </w:r>
      <w:r w:rsidR="00FC4D31">
        <w:rPr>
          <w:rFonts w:ascii="Arial" w:hAnsi="Arial" w:cs="Arial"/>
          <w:bCs/>
          <w:iCs/>
          <w:lang w:val="es-MX"/>
        </w:rPr>
        <w:t>febrero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</w:t>
      </w:r>
      <w:r w:rsidR="00FC4D31">
        <w:rPr>
          <w:rFonts w:ascii="Arial" w:hAnsi="Arial" w:cs="Arial"/>
          <w:bCs/>
          <w:iCs/>
          <w:lang w:val="es-MX"/>
        </w:rPr>
        <w:t>4</w:t>
      </w:r>
      <w:r w:rsidR="00DE1B8B" w:rsidRPr="00227CB4">
        <w:rPr>
          <w:rFonts w:ascii="Arial" w:hAnsi="Arial" w:cs="Arial"/>
          <w:bCs/>
          <w:iCs/>
          <w:lang w:val="es-MX"/>
        </w:rPr>
        <w:t>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 xml:space="preserve"> - - - - - - - - - - - - - - - - - - - - - - - -  - - - - - - - - - - - -</w:t>
      </w:r>
      <w:r w:rsidR="00781633">
        <w:rPr>
          <w:rFonts w:ascii="Arial" w:hAnsi="Arial" w:cs="Arial"/>
          <w:bCs/>
          <w:iCs/>
          <w:lang w:val="es-MX"/>
        </w:rPr>
        <w:t xml:space="preserve"> - -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- - - - - - - - - - - - - - - - - - - - - -</w:t>
      </w:r>
      <w:r w:rsidR="00DF06EE">
        <w:rPr>
          <w:rFonts w:ascii="Arial" w:hAnsi="Arial" w:cs="Arial"/>
          <w:bCs/>
          <w:iCs/>
          <w:lang w:val="es-MX"/>
        </w:rPr>
        <w:t xml:space="preserve"> - - - - - - - - - - - - - - - - - - - - - - - - - - - - - - - </w:t>
      </w:r>
      <w:r>
        <w:rPr>
          <w:rFonts w:ascii="Arial" w:hAnsi="Arial" w:cs="Arial"/>
          <w:bCs/>
          <w:iCs/>
          <w:lang w:val="es-MX"/>
        </w:rPr>
        <w:t xml:space="preserve"> - -</w:t>
      </w:r>
      <w:r w:rsidR="00ED3FF7">
        <w:rPr>
          <w:rFonts w:ascii="Arial" w:hAnsi="Arial" w:cs="Arial"/>
          <w:bCs/>
          <w:iCs/>
          <w:lang w:val="es-MX"/>
        </w:rPr>
        <w:t xml:space="preserve"> - - - - - - - - </w:t>
      </w:r>
    </w:p>
    <w:p w14:paraId="37370DD1" w14:textId="20C67408" w:rsidR="00ED3FF7" w:rsidRDefault="0062759A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Continuando con el desahogo de esta junta de aclaraciones</w:t>
      </w:r>
      <w:r w:rsidR="00FC3B38" w:rsidRPr="00E31FD9">
        <w:rPr>
          <w:rFonts w:ascii="Arial" w:hAnsi="Arial" w:cs="Arial"/>
          <w:bCs/>
          <w:iCs/>
          <w:lang w:val="es-MX"/>
        </w:rPr>
        <w:t xml:space="preserve"> </w:t>
      </w:r>
      <w:bookmarkStart w:id="3" w:name="_Hlk143768791"/>
      <w:r w:rsidR="00ED3FF7">
        <w:rPr>
          <w:rFonts w:ascii="Arial" w:hAnsi="Arial" w:cs="Arial"/>
          <w:bCs/>
          <w:iCs/>
          <w:lang w:val="es-MX"/>
        </w:rPr>
        <w:t xml:space="preserve">y en razón </w:t>
      </w:r>
      <w:r w:rsidR="00DF06EE">
        <w:rPr>
          <w:rFonts w:ascii="Arial" w:hAnsi="Arial" w:cs="Arial"/>
          <w:bCs/>
          <w:iCs/>
          <w:lang w:val="es-MX"/>
        </w:rPr>
        <w:t xml:space="preserve">de </w:t>
      </w:r>
      <w:r w:rsidR="00ED3FF7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>
        <w:rPr>
          <w:rFonts w:ascii="Arial" w:hAnsi="Arial" w:cs="Arial"/>
          <w:bCs/>
          <w:iCs/>
          <w:lang w:val="es-MX"/>
        </w:rPr>
        <w:t xml:space="preserve">y </w:t>
      </w:r>
      <w:r w:rsidR="00ED3FF7">
        <w:rPr>
          <w:rFonts w:ascii="Arial" w:hAnsi="Arial" w:cs="Arial"/>
          <w:bCs/>
          <w:iCs/>
          <w:lang w:val="es-MX"/>
        </w:rPr>
        <w:t xml:space="preserve">requirente, </w:t>
      </w:r>
      <w:r w:rsidR="00DF06EE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>
        <w:rPr>
          <w:rFonts w:ascii="Arial" w:hAnsi="Arial" w:cs="Arial"/>
          <w:bCs/>
          <w:iCs/>
          <w:lang w:val="es-MX"/>
        </w:rPr>
        <w:t xml:space="preserve">en este acto se ratifican las condiciones y especificaciones contenidas en las bases de licitación publicadas originalmente, mismas que regirán el presente proceso licitatorio. - - - - - - - - - - - - - </w:t>
      </w:r>
    </w:p>
    <w:bookmarkEnd w:id="3"/>
    <w:p w14:paraId="2B4963C7" w14:textId="2C79D5AA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- - - - - - - - - - - - - - </w:t>
      </w:r>
    </w:p>
    <w:p w14:paraId="25F43871" w14:textId="178136CA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en acudir a enterarse de su contenido y obtener copia de la misma.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- - - - - - - - - - - - - - - - - - - - - - - - </w:t>
      </w:r>
      <w:r w:rsidR="00D376E6" w:rsidRPr="00E31FD9">
        <w:rPr>
          <w:rFonts w:ascii="Arial" w:hAnsi="Arial" w:cs="Arial"/>
          <w:bCs/>
          <w:iCs/>
          <w:lang w:val="es-MX"/>
        </w:rPr>
        <w:t xml:space="preserve"> 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E31FD9">
        <w:rPr>
          <w:rFonts w:ascii="Arial" w:hAnsi="Arial" w:cs="Arial"/>
          <w:bCs/>
          <w:iCs/>
          <w:lang w:val="es-MX"/>
        </w:rPr>
        <w:t>1</w:t>
      </w:r>
      <w:r w:rsidR="00A26CEB">
        <w:rPr>
          <w:rFonts w:ascii="Arial" w:hAnsi="Arial" w:cs="Arial"/>
          <w:bCs/>
          <w:iCs/>
          <w:lang w:val="es-MX"/>
        </w:rPr>
        <w:t>1</w:t>
      </w:r>
      <w:r w:rsidR="000B1904" w:rsidRPr="00E31FD9">
        <w:rPr>
          <w:rFonts w:ascii="Arial" w:hAnsi="Arial" w:cs="Arial"/>
          <w:bCs/>
          <w:iCs/>
          <w:lang w:val="es-MX"/>
        </w:rPr>
        <w:t>:</w:t>
      </w:r>
      <w:r w:rsidR="00D11DFE">
        <w:rPr>
          <w:rFonts w:ascii="Arial" w:hAnsi="Arial" w:cs="Arial"/>
          <w:bCs/>
          <w:iCs/>
          <w:lang w:val="es-MX"/>
        </w:rPr>
        <w:t>15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bookmarkStart w:id="4" w:name="_Hlk132363688"/>
      <w:r w:rsidR="008B2929" w:rsidRPr="00E31FD9">
        <w:rPr>
          <w:rFonts w:ascii="Arial" w:hAnsi="Arial" w:cs="Arial"/>
          <w:bCs/>
          <w:iCs/>
          <w:lang w:val="es-MX"/>
        </w:rPr>
        <w:t>-</w:t>
      </w:r>
      <w:r w:rsidR="008B2929" w:rsidRPr="001E6DD3">
        <w:rPr>
          <w:rFonts w:ascii="Arial" w:hAnsi="Arial" w:cs="Arial"/>
          <w:bCs/>
          <w:iCs/>
          <w:lang w:val="es-MX"/>
        </w:rPr>
        <w:t xml:space="preserve"> </w:t>
      </w:r>
      <w:bookmarkEnd w:id="4"/>
      <w:r w:rsidR="00D377C8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</w:p>
    <w:p w14:paraId="407E36E2" w14:textId="26D70314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219DDC10" w14:textId="77777777" w:rsidR="00B35EBD" w:rsidRDefault="00B35EBD" w:rsidP="0062759A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262B2">
        <w:tc>
          <w:tcPr>
            <w:tcW w:w="5382" w:type="dxa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NOMBRE Y CARGO</w:t>
            </w:r>
          </w:p>
        </w:tc>
        <w:tc>
          <w:tcPr>
            <w:tcW w:w="3827" w:type="dxa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D66AD5">
        <w:trPr>
          <w:trHeight w:val="1257"/>
        </w:trPr>
        <w:tc>
          <w:tcPr>
            <w:tcW w:w="5382" w:type="dxa"/>
            <w:vAlign w:val="center"/>
          </w:tcPr>
          <w:p w14:paraId="69DB6DF7" w14:textId="77777777" w:rsidR="00E31FD9" w:rsidRPr="004902EE" w:rsidRDefault="00E31FD9" w:rsidP="00D66AD5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Maestro José Antonio Sánchez Cortez</w:t>
            </w:r>
          </w:p>
          <w:p w14:paraId="72E7468F" w14:textId="4F65BC7A" w:rsidR="00E31FD9" w:rsidRPr="004902EE" w:rsidRDefault="004902EE" w:rsidP="00D66AD5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Secretario</w:t>
            </w:r>
            <w:r w:rsidR="00E31F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4902EE" w:rsidRDefault="003F4F66" w:rsidP="00473215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5" w:name="_Hlk132365388"/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  <w:r w:rsidR="004902EE"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070938ED" w14:textId="77777777" w:rsidR="006E57D9" w:rsidRPr="004902EE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473215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Dirección </w:t>
            </w:r>
            <w:r w:rsidR="008C4E1A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Materiales de la</w:t>
            </w:r>
          </w:p>
          <w:p w14:paraId="7E212D73" w14:textId="5FF5F205" w:rsidR="003F4F66" w:rsidRPr="004902EE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</w:t>
            </w:r>
            <w:r w:rsidR="000B1904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</w:t>
            </w:r>
            <w:r w:rsidR="00351C77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Humanos y Materiales</w:t>
            </w:r>
            <w:bookmarkEnd w:id="5"/>
            <w:r w:rsidR="00E31F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4902EE" w14:paraId="65C14D32" w14:textId="77777777" w:rsidTr="003262B2">
        <w:trPr>
          <w:trHeight w:val="1119"/>
        </w:trPr>
        <w:tc>
          <w:tcPr>
            <w:tcW w:w="5382" w:type="dxa"/>
            <w:vAlign w:val="center"/>
          </w:tcPr>
          <w:p w14:paraId="0AFF4DE3" w14:textId="77777777" w:rsidR="00781633" w:rsidRPr="00D66AD5" w:rsidRDefault="00781633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D66AD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Iris Jazmín Jiménez Cruz</w:t>
            </w:r>
          </w:p>
          <w:p w14:paraId="79E36A7F" w14:textId="7F5BB0A3" w:rsidR="00A70616" w:rsidRPr="004902EE" w:rsidRDefault="00781633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D66AD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Jefa del Departamento de Auditorías al Financieras y de Cumplimiento</w:t>
            </w:r>
            <w:r w:rsidR="00E31FD9" w:rsidRPr="00D66AD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3827" w:type="dxa"/>
          </w:tcPr>
          <w:p w14:paraId="24798A74" w14:textId="77777777" w:rsidR="00A70616" w:rsidRPr="004902EE" w:rsidRDefault="00A70616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46" w:type="dxa"/>
        <w:tblLook w:val="04A0" w:firstRow="1" w:lastRow="0" w:firstColumn="1" w:lastColumn="0" w:noHBand="0" w:noVBand="1"/>
      </w:tblPr>
      <w:tblGrid>
        <w:gridCol w:w="5635"/>
        <w:gridCol w:w="3611"/>
      </w:tblGrid>
      <w:tr w:rsidR="008B2929" w:rsidRPr="00B532DB" w14:paraId="115C0109" w14:textId="77777777" w:rsidTr="00781633">
        <w:trPr>
          <w:trHeight w:val="280"/>
        </w:trPr>
        <w:tc>
          <w:tcPr>
            <w:tcW w:w="5635" w:type="dxa"/>
          </w:tcPr>
          <w:p w14:paraId="3CF158F7" w14:textId="43453D63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611" w:type="dxa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781633">
        <w:trPr>
          <w:trHeight w:val="1117"/>
        </w:trPr>
        <w:tc>
          <w:tcPr>
            <w:tcW w:w="5635" w:type="dxa"/>
            <w:vAlign w:val="center"/>
          </w:tcPr>
          <w:p w14:paraId="3ED09C13" w14:textId="5DEACE39" w:rsidR="00056935" w:rsidRDefault="00056935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</w:t>
            </w:r>
            <w:r w:rsidRPr="00C92D96">
              <w:rPr>
                <w:rFonts w:ascii="Arial" w:hAnsi="Arial" w:cs="Arial"/>
                <w:bCs/>
                <w:iCs/>
                <w:lang w:val="es-MX"/>
              </w:rPr>
              <w:t xml:space="preserve"> Florencia </w:t>
            </w:r>
            <w:r w:rsidR="00A26CEB">
              <w:rPr>
                <w:rFonts w:ascii="Arial" w:hAnsi="Arial" w:cs="Arial"/>
                <w:bCs/>
                <w:iCs/>
                <w:lang w:val="es-MX"/>
              </w:rPr>
              <w:t>Z</w:t>
            </w:r>
            <w:r w:rsidRPr="00C92D96">
              <w:rPr>
                <w:rFonts w:ascii="Arial" w:hAnsi="Arial" w:cs="Arial"/>
                <w:bCs/>
                <w:iCs/>
                <w:lang w:val="es-MX"/>
              </w:rPr>
              <w:t>ita Martínez Castellanos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11A06BC6" w14:textId="79D59802" w:rsidR="008B2929" w:rsidRPr="00B532DB" w:rsidRDefault="00056935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92D96">
              <w:rPr>
                <w:rFonts w:ascii="Arial" w:hAnsi="Arial" w:cs="Arial"/>
                <w:bCs/>
                <w:iCs/>
                <w:lang w:val="es-MX"/>
              </w:rPr>
              <w:t>Jefa de la Unidad de Servicios y Gestión Administrativa, dependiente de la Secretaría de Recursos Humanos y Materiales del Municipio de Oaxaca de Juárez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611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3C8C9282" w14:textId="0448348F" w:rsidR="00D66AD5" w:rsidRPr="008345E4" w:rsidRDefault="00D66AD5" w:rsidP="00D66AD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OYENTE</w:t>
      </w:r>
      <w:r w:rsidRPr="008345E4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pPr w:leftFromText="141" w:rightFromText="141" w:vertAnchor="text" w:horzAnchor="margin" w:tblpY="153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D66AD5" w:rsidRPr="008345E4" w14:paraId="07027890" w14:textId="77777777" w:rsidTr="008A7088">
        <w:tc>
          <w:tcPr>
            <w:tcW w:w="5098" w:type="dxa"/>
            <w:shd w:val="clear" w:color="auto" w:fill="auto"/>
          </w:tcPr>
          <w:p w14:paraId="77DD5D90" w14:textId="77777777" w:rsidR="00D66AD5" w:rsidRPr="00D11DFE" w:rsidRDefault="00D66AD5" w:rsidP="008A708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11DFE">
              <w:rPr>
                <w:rFonts w:ascii="Arial" w:hAnsi="Arial" w:cs="Arial"/>
                <w:sz w:val="22"/>
                <w:szCs w:val="22"/>
                <w:lang w:val="es-MX"/>
              </w:rPr>
              <w:t>NOMBRE, EMPRESA Y CARGO</w:t>
            </w:r>
          </w:p>
        </w:tc>
        <w:tc>
          <w:tcPr>
            <w:tcW w:w="4111" w:type="dxa"/>
            <w:shd w:val="clear" w:color="auto" w:fill="auto"/>
          </w:tcPr>
          <w:p w14:paraId="025B6370" w14:textId="77777777" w:rsidR="00D66AD5" w:rsidRPr="008345E4" w:rsidRDefault="00D66AD5" w:rsidP="008A7088">
            <w:pPr>
              <w:jc w:val="center"/>
              <w:rPr>
                <w:rFonts w:ascii="Arial" w:hAnsi="Arial" w:cs="Arial"/>
                <w:lang w:val="es-MX"/>
              </w:rPr>
            </w:pPr>
            <w:r w:rsidRPr="008345E4">
              <w:rPr>
                <w:rFonts w:ascii="Arial" w:hAnsi="Arial" w:cs="Arial"/>
                <w:lang w:val="es-MX"/>
              </w:rPr>
              <w:t>FIRMA</w:t>
            </w:r>
          </w:p>
        </w:tc>
      </w:tr>
      <w:tr w:rsidR="00D66AD5" w:rsidRPr="008345E4" w14:paraId="37B8F655" w14:textId="77777777" w:rsidTr="008A7088">
        <w:trPr>
          <w:trHeight w:val="1460"/>
        </w:trPr>
        <w:tc>
          <w:tcPr>
            <w:tcW w:w="5098" w:type="dxa"/>
            <w:vAlign w:val="center"/>
          </w:tcPr>
          <w:p w14:paraId="761B1D60" w14:textId="587085C7" w:rsidR="00D11DFE" w:rsidRDefault="00D11DFE" w:rsidP="008A7088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lang w:val="es-MX"/>
              </w:rPr>
              <w:t>José Eduardo Sánchez</w:t>
            </w:r>
            <w:r>
              <w:rPr>
                <w:rFonts w:ascii="Arial" w:hAnsi="Arial" w:cs="Arial"/>
                <w:bCs/>
                <w:lang w:val="es-MX"/>
              </w:rPr>
              <w:t xml:space="preserve"> López.</w:t>
            </w:r>
          </w:p>
          <w:p w14:paraId="04D7DAA0" w14:textId="42B5F1AA" w:rsidR="00D66AD5" w:rsidRPr="008345E4" w:rsidRDefault="00D11DFE" w:rsidP="008A708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</w:t>
            </w:r>
            <w:r>
              <w:rPr>
                <w:rFonts w:ascii="Arial" w:hAnsi="Arial" w:cs="Arial"/>
                <w:bCs/>
                <w:lang w:val="es-MX"/>
              </w:rPr>
              <w:t xml:space="preserve"> representación del C. Luis Felipe Mendoza Ruiz, persona física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111" w:type="dxa"/>
            <w:vAlign w:val="center"/>
          </w:tcPr>
          <w:p w14:paraId="67EAD9F8" w14:textId="77777777" w:rsidR="00D66AD5" w:rsidRPr="00033D84" w:rsidRDefault="00D66AD5" w:rsidP="008A708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511A90D6" w:rsidR="002A0AA7" w:rsidRPr="00AF0271" w:rsidRDefault="00781633" w:rsidP="00842911">
      <w:pPr>
        <w:pStyle w:val="Textonotapie"/>
        <w:jc w:val="both"/>
      </w:pPr>
      <w:r w:rsidRPr="00AF0271">
        <w:rPr>
          <w:rFonts w:ascii="Arial" w:eastAsia="Arial Unicode MS" w:hAnsi="Arial" w:cs="Arial"/>
        </w:rPr>
        <w:t xml:space="preserve"> </w:t>
      </w:r>
      <w:r w:rsidR="008B2929" w:rsidRPr="00AF0271">
        <w:rPr>
          <w:rFonts w:ascii="Arial" w:eastAsia="Arial Unicode MS" w:hAnsi="Arial" w:cs="Arial"/>
        </w:rPr>
        <w:t>“La Presente Hoja</w:t>
      </w:r>
      <w:r w:rsidR="00266E43" w:rsidRPr="00AF0271">
        <w:rPr>
          <w:rFonts w:ascii="Arial" w:eastAsia="Arial Unicode MS" w:hAnsi="Arial" w:cs="Arial"/>
        </w:rPr>
        <w:t xml:space="preserve"> d</w:t>
      </w:r>
      <w:r w:rsidR="008B2929" w:rsidRPr="00AF0271">
        <w:rPr>
          <w:rFonts w:ascii="Arial" w:eastAsia="Arial Unicode MS" w:hAnsi="Arial" w:cs="Arial"/>
        </w:rPr>
        <w:t xml:space="preserve">e </w:t>
      </w:r>
      <w:r w:rsidR="00266E43" w:rsidRPr="00AF0271">
        <w:rPr>
          <w:rFonts w:ascii="Arial" w:eastAsia="Arial Unicode MS" w:hAnsi="Arial" w:cs="Arial"/>
        </w:rPr>
        <w:t>f</w:t>
      </w:r>
      <w:r w:rsidR="008B2929" w:rsidRPr="00AF0271">
        <w:rPr>
          <w:rFonts w:ascii="Arial" w:eastAsia="Arial Unicode MS" w:hAnsi="Arial" w:cs="Arial"/>
        </w:rPr>
        <w:t xml:space="preserve">irmas </w:t>
      </w:r>
      <w:r w:rsidR="00266E43" w:rsidRPr="00AF0271">
        <w:rPr>
          <w:rFonts w:ascii="Arial" w:eastAsia="Arial Unicode MS" w:hAnsi="Arial" w:cs="Arial"/>
        </w:rPr>
        <w:t>c</w:t>
      </w:r>
      <w:r w:rsidR="008B2929" w:rsidRPr="00AF0271">
        <w:rPr>
          <w:rFonts w:ascii="Arial" w:eastAsia="Arial Unicode MS" w:hAnsi="Arial" w:cs="Arial"/>
        </w:rPr>
        <w:t xml:space="preserve">orresponde </w:t>
      </w:r>
      <w:r w:rsidR="00266E43" w:rsidRPr="00AF0271">
        <w:rPr>
          <w:rFonts w:ascii="Arial" w:eastAsia="Arial Unicode MS" w:hAnsi="Arial" w:cs="Arial"/>
        </w:rPr>
        <w:t>a</w:t>
      </w:r>
      <w:r w:rsidR="008B2929" w:rsidRPr="00AF0271">
        <w:rPr>
          <w:rFonts w:ascii="Arial" w:eastAsia="Arial Unicode MS" w:hAnsi="Arial" w:cs="Arial"/>
        </w:rPr>
        <w:t xml:space="preserve">l </w:t>
      </w:r>
      <w:r w:rsidR="0067268F" w:rsidRPr="00AF0271">
        <w:rPr>
          <w:rFonts w:ascii="Arial" w:eastAsia="Arial Unicode MS" w:hAnsi="Arial" w:cs="Arial"/>
        </w:rPr>
        <w:t xml:space="preserve">ACTA DE JUNTA DE ACLARACIONES </w:t>
      </w:r>
      <w:r w:rsidR="008B2929" w:rsidRPr="00AF0271">
        <w:rPr>
          <w:rFonts w:ascii="Arial" w:eastAsia="Arial Unicode MS" w:hAnsi="Arial" w:cs="Arial"/>
        </w:rPr>
        <w:t xml:space="preserve">de la Licitación Pública </w:t>
      </w:r>
      <w:r w:rsidR="00AF0271" w:rsidRPr="00AF0271">
        <w:rPr>
          <w:rFonts w:ascii="Arial" w:eastAsia="Arial Unicode MS" w:hAnsi="Arial" w:cs="Arial"/>
        </w:rPr>
        <w:t>Estatal</w:t>
      </w:r>
      <w:r w:rsidR="008B2929" w:rsidRPr="00AF0271">
        <w:rPr>
          <w:rFonts w:ascii="Arial" w:eastAsia="Arial Unicode MS" w:hAnsi="Arial" w:cs="Arial"/>
        </w:rPr>
        <w:t xml:space="preserve"> presencial número </w:t>
      </w:r>
      <w:r w:rsidR="00FC4D31" w:rsidRPr="008F2460">
        <w:rPr>
          <w:rFonts w:ascii="Arial" w:hAnsi="Arial" w:cs="Arial"/>
          <w:b/>
        </w:rPr>
        <w:t xml:space="preserve">LPE/MOJ/SRHYM/IMPRESIONYFOTOCOPIADO/01/2024 </w:t>
      </w:r>
      <w:r w:rsidR="00056935">
        <w:rPr>
          <w:rFonts w:ascii="Arial" w:hAnsi="Arial" w:cs="Arial"/>
          <w:b/>
        </w:rPr>
        <w:t xml:space="preserve">relativa a la </w:t>
      </w:r>
      <w:r w:rsidR="00FC4D31">
        <w:rPr>
          <w:rFonts w:ascii="Arial" w:hAnsi="Arial" w:cs="Arial"/>
          <w:b/>
        </w:rPr>
        <w:t>C</w:t>
      </w:r>
      <w:r w:rsidR="00FC4D31" w:rsidRPr="00FC4D31">
        <w:rPr>
          <w:rFonts w:ascii="Arial" w:hAnsi="Arial" w:cs="Arial"/>
          <w:b/>
        </w:rPr>
        <w:t>ontratación consolidada del servicio de impresión blanco y negro y a color, fotocopiado y escaneo de documentos por consumo para las diversas dependencias del municipio de Oaxaca de Juárez, mediante contrato abierto, para el ejercicio 2024</w:t>
      </w:r>
      <w:r>
        <w:rPr>
          <w:rFonts w:ascii="Arial" w:hAnsi="Arial" w:cs="Arial"/>
          <w:b/>
          <w:bCs/>
        </w:rPr>
        <w:t>.</w:t>
      </w:r>
      <w:r w:rsidR="00AF0271" w:rsidRPr="00AF0271">
        <w:rPr>
          <w:rFonts w:ascii="Arial" w:hAnsi="Arial" w:cs="Arial"/>
          <w:b/>
        </w:rPr>
        <w:t xml:space="preserve"> - - - - - - - - - - - - - - - - - - - - - - - - - - - - </w:t>
      </w:r>
      <w:r>
        <w:rPr>
          <w:rFonts w:ascii="Arial" w:hAnsi="Arial" w:cs="Arial"/>
          <w:b/>
        </w:rPr>
        <w:t>- - - - - - - - - - - - - - - - - - - -</w:t>
      </w:r>
      <w:r w:rsidR="00FC4D31">
        <w:rPr>
          <w:rFonts w:ascii="Arial" w:hAnsi="Arial" w:cs="Arial"/>
          <w:b/>
        </w:rPr>
        <w:t xml:space="preserve"> - - - - - - - - - - - - - - - - - - - - - -</w:t>
      </w:r>
      <w:r>
        <w:rPr>
          <w:rFonts w:ascii="Arial" w:hAnsi="Arial" w:cs="Arial"/>
          <w:b/>
        </w:rPr>
        <w:t xml:space="preserve"> - - - - - - - - - - - - - </w:t>
      </w:r>
    </w:p>
    <w:sectPr w:rsidR="002A0AA7" w:rsidRPr="00AF0271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94C0" w14:textId="77777777" w:rsidR="00B25D46" w:rsidRDefault="00B25D46" w:rsidP="00301E57">
      <w:r>
        <w:separator/>
      </w:r>
    </w:p>
  </w:endnote>
  <w:endnote w:type="continuationSeparator" w:id="0">
    <w:p w14:paraId="0D50E3BA" w14:textId="77777777" w:rsidR="00B25D46" w:rsidRDefault="00B25D46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01F1" w14:textId="77777777" w:rsidR="00351C77" w:rsidRDefault="00351C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C081" w14:textId="77777777" w:rsidR="00B25D46" w:rsidRDefault="00B25D46" w:rsidP="00301E57">
      <w:r>
        <w:separator/>
      </w:r>
    </w:p>
  </w:footnote>
  <w:footnote w:type="continuationSeparator" w:id="0">
    <w:p w14:paraId="29C435A1" w14:textId="77777777" w:rsidR="00B25D46" w:rsidRDefault="00B25D46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9055A" wp14:editId="199E4D9C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664C"/>
    <w:rsid w:val="00127D33"/>
    <w:rsid w:val="001312B0"/>
    <w:rsid w:val="00133DDD"/>
    <w:rsid w:val="0013661C"/>
    <w:rsid w:val="00141966"/>
    <w:rsid w:val="001466C7"/>
    <w:rsid w:val="00171F7B"/>
    <w:rsid w:val="001775F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4A4B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93144"/>
    <w:rsid w:val="003932AB"/>
    <w:rsid w:val="003A2534"/>
    <w:rsid w:val="003B2972"/>
    <w:rsid w:val="003B46CB"/>
    <w:rsid w:val="003B6FB2"/>
    <w:rsid w:val="003C50CC"/>
    <w:rsid w:val="003E15EA"/>
    <w:rsid w:val="003E3E35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A6D56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60D"/>
    <w:rsid w:val="0064043A"/>
    <w:rsid w:val="0064174E"/>
    <w:rsid w:val="00642C9B"/>
    <w:rsid w:val="00661275"/>
    <w:rsid w:val="006629F8"/>
    <w:rsid w:val="00671B03"/>
    <w:rsid w:val="0067268F"/>
    <w:rsid w:val="00680616"/>
    <w:rsid w:val="00681212"/>
    <w:rsid w:val="006921CA"/>
    <w:rsid w:val="006A6B0C"/>
    <w:rsid w:val="006B2732"/>
    <w:rsid w:val="006B2C11"/>
    <w:rsid w:val="006B54ED"/>
    <w:rsid w:val="006B69AF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C686A"/>
    <w:rsid w:val="007D1053"/>
    <w:rsid w:val="007D30A9"/>
    <w:rsid w:val="007D4EF9"/>
    <w:rsid w:val="007D6D5C"/>
    <w:rsid w:val="007D782D"/>
    <w:rsid w:val="007E1B00"/>
    <w:rsid w:val="007E576F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51B6"/>
    <w:rsid w:val="0085077A"/>
    <w:rsid w:val="0085420C"/>
    <w:rsid w:val="00855737"/>
    <w:rsid w:val="00872D2E"/>
    <w:rsid w:val="00875BF4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8F2460"/>
    <w:rsid w:val="00910E69"/>
    <w:rsid w:val="0091577C"/>
    <w:rsid w:val="009211E5"/>
    <w:rsid w:val="00930D6B"/>
    <w:rsid w:val="009350CC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45F4"/>
    <w:rsid w:val="009B2C59"/>
    <w:rsid w:val="009D0B4C"/>
    <w:rsid w:val="009D1C95"/>
    <w:rsid w:val="009E1086"/>
    <w:rsid w:val="009E203A"/>
    <w:rsid w:val="009F2B36"/>
    <w:rsid w:val="009F3839"/>
    <w:rsid w:val="00A06BD5"/>
    <w:rsid w:val="00A247F6"/>
    <w:rsid w:val="00A26CEB"/>
    <w:rsid w:val="00A32A06"/>
    <w:rsid w:val="00A34172"/>
    <w:rsid w:val="00A351F0"/>
    <w:rsid w:val="00A411C1"/>
    <w:rsid w:val="00A41EA6"/>
    <w:rsid w:val="00A4250A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5D46"/>
    <w:rsid w:val="00B264E7"/>
    <w:rsid w:val="00B30C14"/>
    <w:rsid w:val="00B30FC7"/>
    <w:rsid w:val="00B356E1"/>
    <w:rsid w:val="00B35EBD"/>
    <w:rsid w:val="00B532DB"/>
    <w:rsid w:val="00B53FB9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C14CD3"/>
    <w:rsid w:val="00C168F9"/>
    <w:rsid w:val="00C21BA1"/>
    <w:rsid w:val="00C259F5"/>
    <w:rsid w:val="00C338E8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6295"/>
    <w:rsid w:val="00CB7696"/>
    <w:rsid w:val="00CD01F0"/>
    <w:rsid w:val="00CE3092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D02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7</cp:revision>
  <cp:lastPrinted>2024-02-09T17:19:00Z</cp:lastPrinted>
  <dcterms:created xsi:type="dcterms:W3CDTF">2024-02-08T22:59:00Z</dcterms:created>
  <dcterms:modified xsi:type="dcterms:W3CDTF">2024-02-09T17:21:00Z</dcterms:modified>
</cp:coreProperties>
</file>